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AE0" w:rsidRDefault="00F85AE0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F85AE0" w:rsidRDefault="00F85AE0">
      <w:pPr>
        <w:pStyle w:val="ConsPlusNormal"/>
        <w:jc w:val="both"/>
        <w:outlineLvl w:val="0"/>
      </w:pPr>
    </w:p>
    <w:p w:rsidR="00F85AE0" w:rsidRDefault="00F85AE0">
      <w:pPr>
        <w:pStyle w:val="ConsPlusTitle"/>
        <w:jc w:val="center"/>
        <w:outlineLvl w:val="0"/>
      </w:pPr>
      <w:r>
        <w:t>АДМИНИСТРАЦИЯ ГОРОДА ПОКАЧИ</w:t>
      </w:r>
    </w:p>
    <w:p w:rsidR="00F85AE0" w:rsidRDefault="00F85AE0">
      <w:pPr>
        <w:pStyle w:val="ConsPlusTitle"/>
        <w:jc w:val="center"/>
      </w:pPr>
    </w:p>
    <w:p w:rsidR="00F85AE0" w:rsidRDefault="00F85AE0">
      <w:pPr>
        <w:pStyle w:val="ConsPlusTitle"/>
        <w:jc w:val="center"/>
      </w:pPr>
      <w:r>
        <w:t>ПОСТАНОВЛЕНИЕ</w:t>
      </w:r>
    </w:p>
    <w:p w:rsidR="00F85AE0" w:rsidRDefault="00F85AE0">
      <w:pPr>
        <w:pStyle w:val="ConsPlusTitle"/>
        <w:jc w:val="center"/>
      </w:pPr>
      <w:r>
        <w:t>от 10 июля 2020 г. N 543</w:t>
      </w:r>
    </w:p>
    <w:p w:rsidR="00F85AE0" w:rsidRDefault="00F85AE0">
      <w:pPr>
        <w:pStyle w:val="ConsPlusTitle"/>
        <w:jc w:val="center"/>
      </w:pPr>
    </w:p>
    <w:p w:rsidR="00F85AE0" w:rsidRDefault="00F85AE0">
      <w:pPr>
        <w:pStyle w:val="ConsPlusTitle"/>
        <w:jc w:val="center"/>
      </w:pPr>
      <w:r>
        <w:t>О ТИПОВЫХ ПРАВИЛАХ ОБМЕНА ДЕЛОВЫМИ ПОДАРКАМИ И ЗНАКАМИ</w:t>
      </w:r>
    </w:p>
    <w:p w:rsidR="00F85AE0" w:rsidRDefault="00F85AE0">
      <w:pPr>
        <w:pStyle w:val="ConsPlusTitle"/>
        <w:jc w:val="center"/>
      </w:pPr>
      <w:r>
        <w:t>ДЕЛОВОГО ГОСТЕПРИИМСТВА В МУНИЦИПАЛЬНЫХ УЧРЕЖДЕНИЯХ ГОРОДА</w:t>
      </w:r>
    </w:p>
    <w:p w:rsidR="00F85AE0" w:rsidRDefault="00F85AE0">
      <w:pPr>
        <w:pStyle w:val="ConsPlusTitle"/>
        <w:jc w:val="center"/>
      </w:pPr>
      <w:r>
        <w:t xml:space="preserve">ПОКАЧИ, ЕДИНСТВЕННЫМ УЧРЕДИТЕЛЕМ </w:t>
      </w:r>
      <w:proofErr w:type="gramStart"/>
      <w:r>
        <w:t>КОТОРЫХ</w:t>
      </w:r>
      <w:proofErr w:type="gramEnd"/>
      <w:r>
        <w:t xml:space="preserve"> ЯВЛЯЕТСЯ</w:t>
      </w:r>
    </w:p>
    <w:p w:rsidR="00F85AE0" w:rsidRDefault="00F85AE0">
      <w:pPr>
        <w:pStyle w:val="ConsPlusTitle"/>
        <w:jc w:val="center"/>
      </w:pPr>
      <w:r>
        <w:t>АДМИНИСТРАЦИЯ ГОРОДА ПОКАЧИ</w:t>
      </w: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ind w:firstLine="540"/>
        <w:jc w:val="both"/>
      </w:pPr>
      <w:r>
        <w:t xml:space="preserve">В соответствии со </w:t>
      </w:r>
      <w:hyperlink r:id="rId5" w:history="1">
        <w:r>
          <w:rPr>
            <w:color w:val="0000FF"/>
          </w:rPr>
          <w:t>статьей 2</w:t>
        </w:r>
      </w:hyperlink>
      <w:r>
        <w:t xml:space="preserve">, Федерального закона от 25.12.2008 N 273-ФЗ "О противодействии коррупции", </w:t>
      </w:r>
      <w:hyperlink r:id="rId6" w:history="1">
        <w:r>
          <w:rPr>
            <w:color w:val="0000FF"/>
          </w:rPr>
          <w:t>частью 10 статьи 29</w:t>
        </w:r>
      </w:hyperlink>
      <w:r>
        <w:t xml:space="preserve"> Устава города Покачи, в целях формирования единого подхода к обеспечению работы по профилактике и противодействию коррупции в муниципальных учреждениях города Покачи: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 xml:space="preserve">1. Утвердить Типовые </w:t>
      </w:r>
      <w:hyperlink w:anchor="P29" w:history="1">
        <w:r>
          <w:rPr>
            <w:color w:val="0000FF"/>
          </w:rPr>
          <w:t>правила</w:t>
        </w:r>
      </w:hyperlink>
      <w:r>
        <w:t xml:space="preserve"> обмена деловыми подарками и знаками делового гостеприимства в муниципальных учреждениях города Покачи, единственным учредителем которых является администрация города Покачи в соответствии с приложением к настоящему постановлению.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 xml:space="preserve">2. Муниципальным учреждениям города Покачи, единственным учредителем которых является администрация города Покачи, руководствоваться настоящим постановлением при разработке и утверждении Типовых </w:t>
      </w:r>
      <w:hyperlink w:anchor="P29" w:history="1">
        <w:r>
          <w:rPr>
            <w:color w:val="0000FF"/>
          </w:rPr>
          <w:t>правил</w:t>
        </w:r>
      </w:hyperlink>
      <w:r>
        <w:t xml:space="preserve"> обмена деловыми подарками и знаками делового гостеприимства.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3. Настоящее постановление вступает в силу после его официального опубликования.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4. Опубликовать настоящее постановление в газете "Покачевский вестник".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Кулешевич Е.А.</w:t>
      </w: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jc w:val="right"/>
      </w:pPr>
      <w:r>
        <w:t>Глава города Покачи</w:t>
      </w:r>
    </w:p>
    <w:p w:rsidR="00F85AE0" w:rsidRDefault="00F85AE0">
      <w:pPr>
        <w:pStyle w:val="ConsPlusNormal"/>
        <w:jc w:val="right"/>
      </w:pPr>
      <w:r>
        <w:t>В.И.СТЕПУРА</w:t>
      </w: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jc w:val="right"/>
        <w:outlineLvl w:val="0"/>
      </w:pPr>
      <w:r>
        <w:t>Приложение</w:t>
      </w:r>
    </w:p>
    <w:p w:rsidR="00F85AE0" w:rsidRDefault="00F85AE0">
      <w:pPr>
        <w:pStyle w:val="ConsPlusNormal"/>
        <w:jc w:val="right"/>
      </w:pPr>
      <w:r>
        <w:t>к постановлению администрации города Покачи</w:t>
      </w:r>
    </w:p>
    <w:p w:rsidR="00F85AE0" w:rsidRDefault="00F85AE0">
      <w:pPr>
        <w:pStyle w:val="ConsPlusNormal"/>
        <w:jc w:val="right"/>
      </w:pPr>
      <w:r>
        <w:t>от 10.07.2020 N 543</w:t>
      </w: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Title"/>
        <w:jc w:val="center"/>
      </w:pPr>
      <w:bookmarkStart w:id="0" w:name="P29"/>
      <w:bookmarkEnd w:id="0"/>
      <w:r>
        <w:t>ТИПОВЫЕ ПРАВИЛА</w:t>
      </w:r>
    </w:p>
    <w:p w:rsidR="00F85AE0" w:rsidRDefault="00F85AE0">
      <w:pPr>
        <w:pStyle w:val="ConsPlusTitle"/>
        <w:jc w:val="center"/>
      </w:pPr>
      <w:r>
        <w:t>ОБМЕНА ДЕЛОВЫМИ ПОДАРКАМИ И ЗНАКАМИ ДЕЛОВОГО ГОСТЕПРИИМСТВА</w:t>
      </w:r>
    </w:p>
    <w:p w:rsidR="00F85AE0" w:rsidRDefault="00F85AE0">
      <w:pPr>
        <w:pStyle w:val="ConsPlusTitle"/>
        <w:jc w:val="center"/>
      </w:pPr>
      <w:r>
        <w:t xml:space="preserve">В МУНИЦИПАЛЬНЫХ УЧРЕЖДЕНИЯХ ГОРОДА ПОКАЧИ, </w:t>
      </w:r>
      <w:proofErr w:type="gramStart"/>
      <w:r>
        <w:t>ЕДИНСТВЕННЫМ</w:t>
      </w:r>
      <w:proofErr w:type="gramEnd"/>
    </w:p>
    <w:p w:rsidR="00F85AE0" w:rsidRDefault="00F85AE0">
      <w:pPr>
        <w:pStyle w:val="ConsPlusTitle"/>
        <w:jc w:val="center"/>
      </w:pPr>
      <w:proofErr w:type="gramStart"/>
      <w:r>
        <w:t>УЧРЕДИТЕЛЕМ</w:t>
      </w:r>
      <w:proofErr w:type="gramEnd"/>
      <w:r>
        <w:t xml:space="preserve"> КОТОРЫХ ЯВЛЯЕТСЯ АДМИНИСТРАЦИЯ ГОРОДА ПОКАЧИ</w:t>
      </w: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Настоящие Типовые правила обмена деловыми подарками и знаками делового гостеприимства в муниципальных учреждениях города Покачи, единственным учредителем </w:t>
      </w:r>
      <w:r>
        <w:lastRenderedPageBreak/>
        <w:t>которых является администрация города Покачи (далее - Правила), определяют общие требования к дарению и принятию деловых подарков, а также к обмену знаками делового гостеприимства для работников муниципальных учреждений города Покачи, единственным учредителем которых является администрация города Покачи (далее - организация).</w:t>
      </w:r>
      <w:proofErr w:type="gramEnd"/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Title"/>
        <w:ind w:firstLine="540"/>
        <w:jc w:val="both"/>
        <w:outlineLvl w:val="1"/>
      </w:pPr>
      <w:r>
        <w:t>Статья 2. Дарение деловых подарков и оказание знаков делового гостеприимства</w:t>
      </w: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ind w:firstLine="540"/>
        <w:jc w:val="both"/>
      </w:pPr>
      <w:r>
        <w:t>1. Деловые подарки, подлежащие дарению, и знаки делового гостеприимства должны: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1) соответствовать требованиям антикоррупционного законодательства Российской Федерации, Ханты-Мансийского автономного округа - Югры, нормативных правовых актов администрации города Покачи, настоящих Правил, локальных нормативных актов организации;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2) быть вручены и оказаны только от имени организации.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2. Деловые подарки, подлежащие дарению, и знаки делового гостеприимства не должны: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1) создавать для получателя обязательства, связанные с его должностным положением или исполнением им служебных должностных обязанностей;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2) представлять собой скрытое вознаграждение за услугу, действие или бездействие, попустительство или покровительство, предоставление прав или принятие определенных решений либо попытку оказать влияние на получателя с иной незаконной или неэтичной целью;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3) быть в форме наличных, безналичных денежных средств, ценных бумаг, драгоценных металлов;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4) создавать репутационный риск для организации или ее работников.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3. Стоимость подарка, подлежащего дарению, не должна превышать стоимость, установленную локальным нормативным актом организации.</w:t>
      </w: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Title"/>
        <w:ind w:firstLine="540"/>
        <w:jc w:val="both"/>
        <w:outlineLvl w:val="1"/>
      </w:pPr>
      <w:r>
        <w:t>Статья 3. Получение работниками организации деловых подарков и принятие знаков делового гостеприимства</w:t>
      </w: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ind w:firstLine="540"/>
        <w:jc w:val="both"/>
      </w:pPr>
      <w:r>
        <w:t>1. Работники организации могут получать деловые подарки, знаки делового гостеприимства только на официальных мероприятиях, если это не противоречит требованиям антикоррупционного законодательства Российской Федерации, Ханты-Мансийского автономного округа - Югры, нормативных правовых актов администрации города Покачи, настоящим Правилам, локальным нормативным актам организации.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2. При получении делового подарка или знаков делового гостеприимства работник организации обязан принять меры по недопущению возможности возникновения конфликта интересов в соответствии с Положением о конфликте интересов, утвержденным локальным нормативным актом организации.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В случае возникновения конфликта интересов или возможности возникновения конфликта интересов при получении делового подарка или знаков делового гостеприимства работник организации обязан в письменной форме уведомить об этом структурное подразделение или должностное лицо организации, ответственное за противодействие коррупции, представителя нанимателя (работодателя) или иной орган в соответствии с процедурой раскрытия конфликта интересов, утвержденной локальным нормативным актом организации.</w:t>
      </w:r>
      <w:proofErr w:type="gramEnd"/>
    </w:p>
    <w:p w:rsidR="00F85AE0" w:rsidRDefault="00F85AE0">
      <w:pPr>
        <w:pStyle w:val="ConsPlusNormal"/>
        <w:spacing w:before="220"/>
        <w:ind w:firstLine="540"/>
        <w:jc w:val="both"/>
      </w:pPr>
      <w:r>
        <w:t>4. Работникам организации запрещается:</w:t>
      </w:r>
    </w:p>
    <w:p w:rsidR="00F85AE0" w:rsidRDefault="00F85AE0">
      <w:pPr>
        <w:pStyle w:val="ConsPlusNormal"/>
        <w:spacing w:before="220"/>
        <w:ind w:firstLine="540"/>
        <w:jc w:val="both"/>
      </w:pPr>
      <w:proofErr w:type="gramStart"/>
      <w:r>
        <w:lastRenderedPageBreak/>
        <w:t>1) принимать предложения от организаций или третьих лиц о вручении деловых подарков и об оказании знаков делового гостеприимства, деловые подарки и знаки делового гостеприимства в ходе проведения деловых переговоров, при заключении договоров, а также в иных случаях, когда подобные действия могут повлиять или создать впечатление об их влиянии на принимаемые решения;</w:t>
      </w:r>
      <w:proofErr w:type="gramEnd"/>
    </w:p>
    <w:p w:rsidR="00F85AE0" w:rsidRDefault="00F85AE0">
      <w:pPr>
        <w:pStyle w:val="ConsPlusNormal"/>
        <w:spacing w:before="220"/>
        <w:ind w:firstLine="540"/>
        <w:jc w:val="both"/>
      </w:pPr>
      <w:r>
        <w:t>2) просить, требовать, вынуждать организации или третьих лиц дарить им либо их родственникам деловые подарки и/или оказывать в их пользу знаки делового гостеприимства;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>3) принимать подарки в форме наличных, безналичных денежных средств, ценных бумаг, драгоценных металлов.</w:t>
      </w:r>
    </w:p>
    <w:p w:rsidR="00F85AE0" w:rsidRDefault="00F85AE0">
      <w:pPr>
        <w:pStyle w:val="ConsPlusNormal"/>
        <w:spacing w:before="220"/>
        <w:ind w:firstLine="540"/>
        <w:jc w:val="both"/>
      </w:pPr>
      <w:r>
        <w:t xml:space="preserve">5. Работник организации, получивший деловой подарок, обязан сообщить об этом и сдать деловой подарок в соответствии с </w:t>
      </w:r>
      <w:hyperlink r:id="rId7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17.06.2020 N 487 "О </w:t>
      </w:r>
      <w:proofErr w:type="gramStart"/>
      <w:r>
        <w:t>Положении</w:t>
      </w:r>
      <w:proofErr w:type="gramEnd"/>
      <w:r>
        <w:t xml:space="preserve"> о сообщении лицами, замещающими муниципальные должности администрации города Покачи, должности муниципальной службы администрации города Покачи, а также работниками организаций, 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реализации".</w:t>
      </w: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jc w:val="both"/>
      </w:pPr>
    </w:p>
    <w:p w:rsidR="00F85AE0" w:rsidRDefault="00F85AE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F85AE0"/>
    <w:sectPr w:rsidR="00FE3EF6" w:rsidSect="003A19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F85AE0"/>
    <w:rsid w:val="00020C06"/>
    <w:rsid w:val="00117D77"/>
    <w:rsid w:val="002475FF"/>
    <w:rsid w:val="005668A5"/>
    <w:rsid w:val="005F2824"/>
    <w:rsid w:val="007113BB"/>
    <w:rsid w:val="00C60507"/>
    <w:rsid w:val="00E33F9F"/>
    <w:rsid w:val="00F05B1E"/>
    <w:rsid w:val="00F85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5AE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85AE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85AE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334819237413919CAC251A84C7482F6A0A43124F46F246D48F0B675E44C92BF3173844CB7D772CA8ED140986B53986209A2pD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334819237413919CAC251A84C7482F6A0A43124F46F246C49F9B675E44C92BF3173844CA5D72AC68DD05D916F46CE334F783E702A04AA105BB5BC39AFpAJ" TargetMode="External"/><Relationship Id="rId5" Type="http://schemas.openxmlformats.org/officeDocument/2006/relationships/hyperlink" Target="consultantplus://offline/ref=6334819237413919CAC24FA55A18D5F9A5AA6E2BF2682C3810A5B022BB1C94EA71338219E69327C685DA0AC9281897610B3333743418AA15A4p5J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997</Words>
  <Characters>5689</Characters>
  <Application>Microsoft Office Word</Application>
  <DocSecurity>0</DocSecurity>
  <Lines>47</Lines>
  <Paragraphs>13</Paragraphs>
  <ScaleCrop>false</ScaleCrop>
  <Company/>
  <LinksUpToDate>false</LinksUpToDate>
  <CharactersWithSpaces>6673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2020-07-30T09:41:00Z</dcterms:created>
  <dcterms:modified xsi:type="dcterms:W3CDTF">2020-07-30T09:41:00Z</dcterms:modified>
</cp:coreProperties>
</file>